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3EB" w:rsidRDefault="004523EB" w:rsidP="004523EB">
      <w:pPr>
        <w:rPr>
          <w:rFonts w:ascii="Times New Roman" w:hAnsi="Times New Roman" w:cs="Times New Roman"/>
          <w:sz w:val="36"/>
          <w:szCs w:val="36"/>
        </w:rPr>
      </w:pPr>
      <w:bookmarkStart w:id="0" w:name="_GoBack"/>
      <w:bookmarkEnd w:id="0"/>
    </w:p>
    <w:p w:rsidR="003B6856" w:rsidRPr="00134243" w:rsidRDefault="003B6856" w:rsidP="003B6856">
      <w:pPr>
        <w:jc w:val="center"/>
        <w:rPr>
          <w:rFonts w:ascii="Times New Roman" w:hAnsi="Times New Roman" w:cs="Times New Roman"/>
          <w:sz w:val="36"/>
          <w:szCs w:val="36"/>
        </w:rPr>
      </w:pPr>
      <w:r w:rsidRPr="00134243">
        <w:rPr>
          <w:rFonts w:ascii="Times New Roman" w:hAnsi="Times New Roman" w:cs="Times New Roman"/>
          <w:sz w:val="36"/>
          <w:szCs w:val="36"/>
        </w:rPr>
        <w:t>HRVATSKI ŠKOLSKI MUZEJ I SJEPAN BASARIČEK</w:t>
      </w:r>
    </w:p>
    <w:p w:rsidR="003B6856" w:rsidRDefault="003B6856" w:rsidP="003B6856">
      <w:pPr>
        <w:jc w:val="center"/>
      </w:pPr>
    </w:p>
    <w:p w:rsidR="00134243" w:rsidRPr="00134243" w:rsidRDefault="003B6856" w:rsidP="00134243">
      <w:pPr>
        <w:spacing w:line="360" w:lineRule="auto"/>
        <w:ind w:firstLine="708"/>
        <w:jc w:val="both"/>
        <w:rPr>
          <w:rFonts w:ascii="Times New Roman" w:hAnsi="Times New Roman" w:cs="Times New Roman"/>
          <w:sz w:val="24"/>
          <w:szCs w:val="24"/>
          <w:lang w:val="pl-PL"/>
        </w:rPr>
      </w:pPr>
      <w:r w:rsidRPr="00134243">
        <w:rPr>
          <w:rFonts w:ascii="Times New Roman" w:hAnsi="Times New Roman" w:cs="Times New Roman"/>
          <w:sz w:val="24"/>
          <w:szCs w:val="24"/>
        </w:rPr>
        <w:t xml:space="preserve">Hrvatski školski muzej </w:t>
      </w:r>
      <w:r w:rsidRPr="00134243">
        <w:rPr>
          <w:rFonts w:ascii="Times New Roman" w:hAnsi="Times New Roman" w:cs="Times New Roman"/>
          <w:sz w:val="24"/>
          <w:szCs w:val="24"/>
          <w:lang w:val="pl-PL"/>
        </w:rPr>
        <w:t xml:space="preserve">jedini je takav specijalizirani muzej za povijest školstva i pedagogije u Hrvatskoj. Nalazi se u Zagrebu, na Trgu maršala Tita 4. U njemu se organiziraju povremene studijske tematske izložbe u organizaciji stručnih djelatnika muzeja, te razne prigode i izložbe u suradnji s drugim srodnim institucijama u poljima kuture, odgoja i obrazovanja. </w:t>
      </w:r>
      <w:r w:rsidR="007D1BA0" w:rsidRPr="00134243">
        <w:rPr>
          <w:rFonts w:ascii="Times New Roman" w:hAnsi="Times New Roman" w:cs="Times New Roman"/>
          <w:sz w:val="24"/>
          <w:szCs w:val="24"/>
          <w:lang w:val="pl-PL"/>
        </w:rPr>
        <w:t>Građa za muzej prikuplja se od 2. pol. 19. st.</w:t>
      </w:r>
      <w:r w:rsidR="00134243" w:rsidRPr="00134243">
        <w:rPr>
          <w:rFonts w:ascii="Times New Roman" w:hAnsi="Times New Roman" w:cs="Times New Roman"/>
          <w:sz w:val="24"/>
          <w:szCs w:val="24"/>
          <w:lang w:val="pl-PL"/>
        </w:rPr>
        <w:t>,</w:t>
      </w:r>
      <w:r w:rsidR="007D1BA0" w:rsidRPr="00134243">
        <w:rPr>
          <w:rFonts w:ascii="Times New Roman" w:hAnsi="Times New Roman" w:cs="Times New Roman"/>
          <w:sz w:val="24"/>
          <w:szCs w:val="24"/>
          <w:lang w:val="pl-PL"/>
        </w:rPr>
        <w:t xml:space="preserve"> tj. od osnutka Hrvatskog pedagoško-književnog zbora. Od 1988. g. nastale zbirke smještane su u novosagrađenoj zgradi Hrvatskog učiteljskog doma sve  do svečanog otvorenja muzeja u kolovozu 1901. godine. </w:t>
      </w:r>
      <w:r w:rsidRPr="00134243">
        <w:rPr>
          <w:rFonts w:ascii="Times New Roman" w:hAnsi="Times New Roman" w:cs="Times New Roman"/>
          <w:sz w:val="24"/>
          <w:szCs w:val="24"/>
          <w:lang w:val="pl-PL"/>
        </w:rPr>
        <w:t>Osnovna zadaća muzeja je sustavno prikupljanje, proučavanje i izlaganje građe iz prošlosti i sadašnjosti hrvatskog školstva i pedagogije. U muzeju se nalaze</w:t>
      </w:r>
      <w:r w:rsidR="007D1BA0" w:rsidRPr="00134243">
        <w:rPr>
          <w:rFonts w:ascii="Times New Roman" w:hAnsi="Times New Roman" w:cs="Times New Roman"/>
          <w:sz w:val="24"/>
          <w:szCs w:val="24"/>
          <w:lang w:val="pl-PL"/>
        </w:rPr>
        <w:t xml:space="preserve"> zbirke učila, nastavnih pomagala i školske opreme, radovi učenika i učitelja, likovni radovi, udžbenici i i priručnici, školski propisi, arhivske zbirke, zbirke fotografija te dokumentacija o školstvu. Sve u svemu, oko 1000 eksponata, pretežito originalnih, iz polovice 19. st. i poč. 20.st. Od 2000. godine u muzeju se nalazi stalni postav od oko 450 m². </w:t>
      </w:r>
    </w:p>
    <w:p w:rsidR="00134243" w:rsidRPr="00134243" w:rsidRDefault="007D1BA0" w:rsidP="00134243">
      <w:pPr>
        <w:spacing w:line="360" w:lineRule="auto"/>
        <w:ind w:firstLine="360"/>
        <w:jc w:val="both"/>
        <w:rPr>
          <w:rFonts w:ascii="Times New Roman" w:hAnsi="Times New Roman" w:cs="Times New Roman"/>
          <w:sz w:val="24"/>
          <w:szCs w:val="24"/>
        </w:rPr>
      </w:pPr>
      <w:r w:rsidRPr="00134243">
        <w:rPr>
          <w:rFonts w:ascii="Times New Roman" w:hAnsi="Times New Roman" w:cs="Times New Roman"/>
          <w:sz w:val="24"/>
          <w:szCs w:val="24"/>
          <w:lang w:val="pl-PL"/>
        </w:rPr>
        <w:t xml:space="preserve">U sastavu muzeja postoji i knjižnica koja nosi ime po Davorinu Trstenjaku, istaknutom pedagogu, piscu, borcu za učiteljska prava, začetniku prosvjetnih i gospodarskih akcija te izvrsnom predavaču. Rođen 1848. </w:t>
      </w:r>
      <w:r w:rsidR="00134243" w:rsidRPr="00134243">
        <w:rPr>
          <w:rFonts w:ascii="Times New Roman" w:hAnsi="Times New Roman" w:cs="Times New Roman"/>
          <w:sz w:val="24"/>
          <w:szCs w:val="24"/>
          <w:lang w:val="pl-PL"/>
        </w:rPr>
        <w:t>g</w:t>
      </w:r>
      <w:r w:rsidRPr="00134243">
        <w:rPr>
          <w:rFonts w:ascii="Times New Roman" w:hAnsi="Times New Roman" w:cs="Times New Roman"/>
          <w:sz w:val="24"/>
          <w:szCs w:val="24"/>
          <w:lang w:val="pl-PL"/>
        </w:rPr>
        <w:t xml:space="preserve">odine u Krčevini u Sloveniji, </w:t>
      </w:r>
      <w:r w:rsidR="001234AE">
        <w:rPr>
          <w:rFonts w:ascii="Times New Roman" w:hAnsi="Times New Roman" w:cs="Times New Roman"/>
          <w:sz w:val="24"/>
          <w:szCs w:val="24"/>
          <w:lang w:val="pl-PL"/>
        </w:rPr>
        <w:t>Trstenjak se školovao</w:t>
      </w:r>
      <w:r w:rsidRPr="00134243">
        <w:rPr>
          <w:rFonts w:ascii="Times New Roman" w:hAnsi="Times New Roman" w:cs="Times New Roman"/>
          <w:sz w:val="24"/>
          <w:szCs w:val="24"/>
          <w:lang w:val="pl-PL"/>
        </w:rPr>
        <w:t xml:space="preserve"> u Zagrebu gdje je završio Učiteljsku školu a zatim i radio kao učitelj prvo u Zagrebu, zatim u Karlovcu. Ovdje pak postaje upravit</w:t>
      </w:r>
      <w:r w:rsidR="00134243" w:rsidRPr="00134243">
        <w:rPr>
          <w:rFonts w:ascii="Times New Roman" w:hAnsi="Times New Roman" w:cs="Times New Roman"/>
          <w:sz w:val="24"/>
          <w:szCs w:val="24"/>
          <w:lang w:val="pl-PL"/>
        </w:rPr>
        <w:t>eljem pučke škole a zatim i rav</w:t>
      </w:r>
      <w:r w:rsidRPr="00134243">
        <w:rPr>
          <w:rFonts w:ascii="Times New Roman" w:hAnsi="Times New Roman" w:cs="Times New Roman"/>
          <w:sz w:val="24"/>
          <w:szCs w:val="24"/>
          <w:lang w:val="pl-PL"/>
        </w:rPr>
        <w:t>n</w:t>
      </w:r>
      <w:r w:rsidR="00134243" w:rsidRPr="00134243">
        <w:rPr>
          <w:rFonts w:ascii="Times New Roman" w:hAnsi="Times New Roman" w:cs="Times New Roman"/>
          <w:sz w:val="24"/>
          <w:szCs w:val="24"/>
          <w:lang w:val="pl-PL"/>
        </w:rPr>
        <w:t>a</w:t>
      </w:r>
      <w:r w:rsidRPr="00134243">
        <w:rPr>
          <w:rFonts w:ascii="Times New Roman" w:hAnsi="Times New Roman" w:cs="Times New Roman"/>
          <w:sz w:val="24"/>
          <w:szCs w:val="24"/>
          <w:lang w:val="pl-PL"/>
        </w:rPr>
        <w:t xml:space="preserve">teljem više djevojačke škole. </w:t>
      </w:r>
      <w:r w:rsidR="002415B5" w:rsidRPr="00134243">
        <w:rPr>
          <w:rFonts w:ascii="Times New Roman" w:hAnsi="Times New Roman" w:cs="Times New Roman"/>
          <w:sz w:val="24"/>
          <w:szCs w:val="24"/>
        </w:rPr>
        <w:t xml:space="preserve">Premještaju ga u Kostajnicu gdje ostavlja dubok trag na tamošnje stanovnike, podizući ekološku svijet građana i svojih učenika. Radio je na organizaciji školstva u Kostajnici utemeljivši 1890. </w:t>
      </w:r>
      <w:r w:rsidR="003B6856" w:rsidRPr="00134243">
        <w:rPr>
          <w:rFonts w:ascii="Times New Roman" w:hAnsi="Times New Roman" w:cs="Times New Roman"/>
          <w:sz w:val="24"/>
          <w:szCs w:val="24"/>
        </w:rPr>
        <w:t>g</w:t>
      </w:r>
      <w:r w:rsidR="002415B5" w:rsidRPr="00134243">
        <w:rPr>
          <w:rFonts w:ascii="Times New Roman" w:hAnsi="Times New Roman" w:cs="Times New Roman"/>
          <w:sz w:val="24"/>
          <w:szCs w:val="24"/>
        </w:rPr>
        <w:t xml:space="preserve">odine Učiteljsko društvo za kotar i grad Kostajnicu, a bio je i suosnivač kostajničke Pučke štedionice. Autor je brojnih članaka u stručnim časopisima (njih 750, od kojih je 468 objavljenih u časopisu </w:t>
      </w:r>
      <w:r w:rsidR="002415B5" w:rsidRPr="00134243">
        <w:rPr>
          <w:rFonts w:ascii="Times New Roman" w:hAnsi="Times New Roman" w:cs="Times New Roman"/>
          <w:i/>
          <w:sz w:val="24"/>
          <w:szCs w:val="24"/>
        </w:rPr>
        <w:t>Napredak</w:t>
      </w:r>
      <w:r w:rsidR="002415B5" w:rsidRPr="00134243">
        <w:rPr>
          <w:rFonts w:ascii="Times New Roman" w:hAnsi="Times New Roman" w:cs="Times New Roman"/>
          <w:sz w:val="24"/>
          <w:szCs w:val="24"/>
        </w:rPr>
        <w:t>). Napisao je, uredio i pripremi</w:t>
      </w:r>
      <w:r w:rsidR="003B6856" w:rsidRPr="00134243">
        <w:rPr>
          <w:rFonts w:ascii="Times New Roman" w:hAnsi="Times New Roman" w:cs="Times New Roman"/>
          <w:sz w:val="24"/>
          <w:szCs w:val="24"/>
        </w:rPr>
        <w:t>o</w:t>
      </w:r>
      <w:r w:rsidR="002415B5" w:rsidRPr="00134243">
        <w:rPr>
          <w:rFonts w:ascii="Times New Roman" w:hAnsi="Times New Roman" w:cs="Times New Roman"/>
          <w:sz w:val="24"/>
          <w:szCs w:val="24"/>
        </w:rPr>
        <w:t xml:space="preserve"> oko 40 knjiga i monografija pedagoške, etnografske i zabavne tematike</w:t>
      </w:r>
      <w:r w:rsidR="003B6856" w:rsidRPr="00134243">
        <w:rPr>
          <w:rFonts w:ascii="Times New Roman" w:hAnsi="Times New Roman" w:cs="Times New Roman"/>
          <w:sz w:val="24"/>
          <w:szCs w:val="24"/>
        </w:rPr>
        <w:t>. Bio je 1. predsjednik Saveza hrvatskog učitelj</w:t>
      </w:r>
      <w:r w:rsidR="00134243" w:rsidRPr="00134243">
        <w:rPr>
          <w:rFonts w:ascii="Times New Roman" w:hAnsi="Times New Roman" w:cs="Times New Roman"/>
          <w:sz w:val="24"/>
          <w:szCs w:val="24"/>
        </w:rPr>
        <w:t>s</w:t>
      </w:r>
      <w:r w:rsidR="003B6856" w:rsidRPr="00134243">
        <w:rPr>
          <w:rFonts w:ascii="Times New Roman" w:hAnsi="Times New Roman" w:cs="Times New Roman"/>
          <w:sz w:val="24"/>
          <w:szCs w:val="24"/>
        </w:rPr>
        <w:t>kog društva od 1919. do svoje smrti, 1921.</w:t>
      </w:r>
      <w:r w:rsidR="00134243" w:rsidRPr="00134243">
        <w:rPr>
          <w:rFonts w:ascii="Times New Roman" w:hAnsi="Times New Roman" w:cs="Times New Roman"/>
          <w:sz w:val="24"/>
          <w:szCs w:val="24"/>
        </w:rPr>
        <w:t xml:space="preserve"> godine.</w:t>
      </w:r>
      <w:r w:rsidR="003B6856" w:rsidRPr="00134243">
        <w:rPr>
          <w:rFonts w:ascii="Times New Roman" w:hAnsi="Times New Roman" w:cs="Times New Roman"/>
          <w:sz w:val="24"/>
          <w:szCs w:val="24"/>
        </w:rPr>
        <w:t xml:space="preserve"> Njegovo najvažnije djelo jest </w:t>
      </w:r>
      <w:r w:rsidR="003B6856" w:rsidRPr="00134243">
        <w:rPr>
          <w:rFonts w:ascii="Times New Roman" w:hAnsi="Times New Roman" w:cs="Times New Roman"/>
          <w:i/>
          <w:sz w:val="24"/>
          <w:szCs w:val="24"/>
        </w:rPr>
        <w:t>Mladi učitelj</w:t>
      </w:r>
      <w:r w:rsidR="003B6856" w:rsidRPr="00134243">
        <w:rPr>
          <w:rFonts w:ascii="Times New Roman" w:hAnsi="Times New Roman" w:cs="Times New Roman"/>
          <w:sz w:val="24"/>
          <w:szCs w:val="24"/>
        </w:rPr>
        <w:t xml:space="preserve"> iz 1898. godine, u kojem Trstenjak nudi praktične savjete nastavnicima početnicima. </w:t>
      </w:r>
    </w:p>
    <w:p w:rsidR="00021FC4" w:rsidRPr="003B6856" w:rsidRDefault="00134243" w:rsidP="001234AE">
      <w:pPr>
        <w:spacing w:line="360" w:lineRule="auto"/>
        <w:ind w:firstLine="360"/>
        <w:jc w:val="both"/>
        <w:rPr>
          <w:sz w:val="24"/>
          <w:szCs w:val="24"/>
        </w:rPr>
      </w:pPr>
      <w:r>
        <w:rPr>
          <w:sz w:val="24"/>
          <w:szCs w:val="24"/>
        </w:rPr>
        <w:lastRenderedPageBreak/>
        <w:t xml:space="preserve">Trenutno u muzeju traje izložba </w:t>
      </w:r>
      <w:r w:rsidR="00E25920">
        <w:rPr>
          <w:sz w:val="24"/>
          <w:szCs w:val="24"/>
        </w:rPr>
        <w:t>kolorirane litografije</w:t>
      </w:r>
      <w:r>
        <w:rPr>
          <w:sz w:val="24"/>
          <w:szCs w:val="24"/>
        </w:rPr>
        <w:t xml:space="preserve"> - </w:t>
      </w:r>
      <w:r w:rsidRPr="00134243">
        <w:rPr>
          <w:sz w:val="24"/>
          <w:szCs w:val="24"/>
        </w:rPr>
        <w:t>Ilustrativna nastavna pomagala u zbirkama Hrvatskoga školskog muzeja</w:t>
      </w:r>
      <w:r>
        <w:rPr>
          <w:sz w:val="24"/>
          <w:szCs w:val="24"/>
        </w:rPr>
        <w:t xml:space="preserve">, a osim ove izložbe u muzeju su održane i sljedeće izložbe: Stjepan Basariček </w:t>
      </w:r>
      <w:r w:rsidR="00AD2E7F">
        <w:rPr>
          <w:sz w:val="24"/>
          <w:szCs w:val="24"/>
        </w:rPr>
        <w:t>- učitelj i pedagog</w:t>
      </w:r>
      <w:r>
        <w:rPr>
          <w:sz w:val="24"/>
          <w:szCs w:val="24"/>
        </w:rPr>
        <w:t xml:space="preserve"> (1848. – 1918.), Klasične gimnazije u Hrvatskoj, Etnologija u nastavi, U povodu 80 godina etnologije i kulturne antropologije Filozofskog fakulteta u Zagrebu, Zdravlje i škola, Školski dokumenti, ABC za odrasle, Muški ručni rad, </w:t>
      </w:r>
      <w:r w:rsidRPr="00134243">
        <w:rPr>
          <w:sz w:val="24"/>
          <w:szCs w:val="24"/>
        </w:rPr>
        <w:t>Zabava i pouka dobroj djeci i mladeži</w:t>
      </w:r>
      <w:r>
        <w:rPr>
          <w:sz w:val="24"/>
          <w:szCs w:val="24"/>
        </w:rPr>
        <w:t>, Odjelo ne čini učenika</w:t>
      </w:r>
      <w:r w:rsidR="00AD2E7F">
        <w:rPr>
          <w:sz w:val="24"/>
          <w:szCs w:val="24"/>
        </w:rPr>
        <w:t xml:space="preserve">, </w:t>
      </w:r>
      <w:r w:rsidR="00AD2E7F" w:rsidRPr="00AD2E7F">
        <w:rPr>
          <w:sz w:val="24"/>
          <w:szCs w:val="24"/>
        </w:rPr>
        <w:t>BUDI PRIPRAVAN! Učenje i zabava od skauta do izviđača</w:t>
      </w:r>
      <w:r w:rsidR="00AD2E7F">
        <w:rPr>
          <w:sz w:val="24"/>
          <w:szCs w:val="24"/>
        </w:rPr>
        <w:t xml:space="preserve">, </w:t>
      </w:r>
      <w:r w:rsidR="00AD2E7F" w:rsidRPr="00AD2E7F">
        <w:rPr>
          <w:sz w:val="24"/>
          <w:szCs w:val="24"/>
        </w:rPr>
        <w:t>Ženski ručni rad u školama kontinentalne Hrvatske</w:t>
      </w:r>
      <w:r w:rsidR="00AD2E7F">
        <w:rPr>
          <w:sz w:val="24"/>
          <w:szCs w:val="24"/>
        </w:rPr>
        <w:t xml:space="preserve">. </w:t>
      </w:r>
    </w:p>
    <w:p w:rsidR="00843616" w:rsidRPr="003B6856" w:rsidRDefault="00843616" w:rsidP="001234AE">
      <w:pPr>
        <w:spacing w:line="360" w:lineRule="auto"/>
        <w:ind w:firstLine="708"/>
        <w:jc w:val="both"/>
        <w:rPr>
          <w:sz w:val="24"/>
          <w:szCs w:val="24"/>
        </w:rPr>
      </w:pPr>
      <w:r w:rsidRPr="003B6856">
        <w:rPr>
          <w:sz w:val="24"/>
          <w:szCs w:val="24"/>
        </w:rPr>
        <w:t>Godine 2008. navršila se 160. godina rođenja i 90. godina smrti učitelja i pedagoga Stjepana Basaričeka. Hrvatski školski muzej ovu značajnu obljetnicu obilježio je izložbom i katalogom Stjepan Basariček, učitelj i pedagog (1848. – 1918.)</w:t>
      </w:r>
    </w:p>
    <w:p w:rsidR="00843616" w:rsidRPr="003B6856" w:rsidRDefault="00843616" w:rsidP="003B6856">
      <w:pPr>
        <w:spacing w:line="360" w:lineRule="auto"/>
        <w:jc w:val="both"/>
        <w:rPr>
          <w:sz w:val="24"/>
          <w:szCs w:val="24"/>
        </w:rPr>
      </w:pPr>
      <w:r w:rsidRPr="003B6856">
        <w:rPr>
          <w:sz w:val="24"/>
          <w:szCs w:val="24"/>
        </w:rPr>
        <w:t>Stjepan Basariček bio je učitelj, pedagog i pedagoški pisac na prijelazu iz 19. u 20. stoljeće. Rođen je 27. travnja 1848. godine u Ivanić Gradu, gdje je završio pučku školu. Nižu gimnaziju i učiteljsku školu završio je u Zagrebu, te 1867. godine, zajedno s bratom Antunom, postaje učitelj. Radio je u pučkim školama u selu Bregima i Virovitici, a 1875. godine prelazi na Učiteljsku školu u Zagrebu na kojoj ostaje do umirovljenja 1906. godine.</w:t>
      </w:r>
    </w:p>
    <w:p w:rsidR="00843616" w:rsidRPr="003B6856" w:rsidRDefault="00843616" w:rsidP="003B6856">
      <w:pPr>
        <w:spacing w:line="360" w:lineRule="auto"/>
        <w:jc w:val="both"/>
        <w:rPr>
          <w:sz w:val="24"/>
          <w:szCs w:val="24"/>
        </w:rPr>
      </w:pPr>
      <w:r w:rsidRPr="003B6856">
        <w:rPr>
          <w:sz w:val="24"/>
          <w:szCs w:val="24"/>
        </w:rPr>
        <w:t>Kao mladi učitelj vrlo je aktivan i strukovno angažiran te sudjeluje u važnijim pedagoškim događajima u Hrvatskoj i Europi. Godine 1870. prisustvuje XX. općoj njemačkoj učiteljskoj skupštini u Beču, a 1872. godine skupštini njemačkih pedagoga u Hamburgu. Jedan je od osnivača Hrvatskog pedagoškog književnog Zbora 1871. godine, kao i suorganizator Prve učiteljske skupštine u Zagrebu, a aktivan je i na sljedećim učiteljskim skupštinama u Petrinji 1874. i Osijeku 1878. godine. Bio je predsjednik Saveza hrvatskih učiteljskih društava (SHUD), te član mnogih povjerenstava: - ispitnog povjerenstva, Zemaljskog školskog odbora, odbora za proslavu otvaranja Sveučilišta, povjereništva za konačnu redakciju nastavne osnove za pučke škole, komisije stručnjaka za izradu statuta za osnivanje ženskog liceja. Bio je urednik Napretka, pedagoškog časopisa koje je podigao na zavidnu stručnu i znanstvenu razinu, kao i urednik biblioteke HPKZ-a Knjižnica za učitelje.</w:t>
      </w:r>
    </w:p>
    <w:p w:rsidR="00843616" w:rsidRPr="003B6856" w:rsidRDefault="00843616" w:rsidP="003B6856">
      <w:pPr>
        <w:spacing w:line="360" w:lineRule="auto"/>
        <w:jc w:val="both"/>
        <w:rPr>
          <w:sz w:val="24"/>
          <w:szCs w:val="24"/>
        </w:rPr>
      </w:pPr>
      <w:r w:rsidRPr="003B6856">
        <w:rPr>
          <w:sz w:val="24"/>
          <w:szCs w:val="24"/>
        </w:rPr>
        <w:t xml:space="preserve">Održao je brojna predavanja i rasprave, napisao brojne članke u kojima je branio Školski zakon, za koji je isticao kako je osigurao hrvatski nastavni jezik pomoću kojeg se stvara narodni napredak i jedinstvo u školstvu, ali i ostalim područjima života. Za svoj rad primio je brojna priznanja i nagrade kulturnih i pedagoških ustanova, a 1897. godine imenovan je </w:t>
      </w:r>
      <w:r w:rsidRPr="003B6856">
        <w:rPr>
          <w:sz w:val="24"/>
          <w:szCs w:val="24"/>
        </w:rPr>
        <w:lastRenderedPageBreak/>
        <w:t>počasnim članom HPKZ-a. Umro je 1918. u Zagrebu, kad je dovršavao Povijest pedagogije za učiteljske škole, koju je HPKZ još iste godine izdao.</w:t>
      </w:r>
    </w:p>
    <w:p w:rsidR="00843616" w:rsidRPr="003B6856" w:rsidRDefault="00843616" w:rsidP="003B6856">
      <w:pPr>
        <w:spacing w:line="360" w:lineRule="auto"/>
        <w:jc w:val="both"/>
        <w:rPr>
          <w:sz w:val="24"/>
          <w:szCs w:val="24"/>
        </w:rPr>
      </w:pPr>
      <w:r w:rsidRPr="003B6856">
        <w:rPr>
          <w:sz w:val="24"/>
          <w:szCs w:val="24"/>
        </w:rPr>
        <w:t>Pos</w:t>
      </w:r>
      <w:r w:rsidR="002503CB">
        <w:rPr>
          <w:sz w:val="24"/>
          <w:szCs w:val="24"/>
        </w:rPr>
        <w:t>ebno se istaknu</w:t>
      </w:r>
      <w:r w:rsidRPr="003B6856">
        <w:rPr>
          <w:sz w:val="24"/>
          <w:szCs w:val="24"/>
        </w:rPr>
        <w:t xml:space="preserve">o pisanjem pedagoške literature koja je bila prilagođena prilikama u Hrvatskoj u drugoj polovini 19. i početkom 20. stoljeća. Autor je poznatog djela </w:t>
      </w:r>
      <w:r w:rsidR="002503CB">
        <w:rPr>
          <w:sz w:val="24"/>
          <w:szCs w:val="24"/>
        </w:rPr>
        <w:t xml:space="preserve">u 4 sveska, </w:t>
      </w:r>
      <w:r w:rsidRPr="002503CB">
        <w:rPr>
          <w:i/>
          <w:sz w:val="24"/>
          <w:szCs w:val="24"/>
        </w:rPr>
        <w:t>Pedagogije</w:t>
      </w:r>
      <w:r w:rsidRPr="003B6856">
        <w:rPr>
          <w:sz w:val="24"/>
          <w:szCs w:val="24"/>
        </w:rPr>
        <w:t xml:space="preserve"> napisan</w:t>
      </w:r>
      <w:r w:rsidR="002503CB">
        <w:rPr>
          <w:sz w:val="24"/>
          <w:szCs w:val="24"/>
        </w:rPr>
        <w:t xml:space="preserve">og između 1880. i 1884. godine. </w:t>
      </w:r>
      <w:r w:rsidRPr="003B6856">
        <w:rPr>
          <w:sz w:val="24"/>
          <w:szCs w:val="24"/>
        </w:rPr>
        <w:t>Bio je autor čitanki i početnica za pučke škole kao i drugih djela iz područja pedagogijske znanosti. Stručna javnost danas ga smatra utemeljiteljem sustavne pedagogijske znanosti u Hrvatskoj.</w:t>
      </w:r>
    </w:p>
    <w:p w:rsidR="00021FC4" w:rsidRDefault="00843616" w:rsidP="003B6856">
      <w:pPr>
        <w:spacing w:line="360" w:lineRule="auto"/>
        <w:jc w:val="both"/>
        <w:rPr>
          <w:sz w:val="24"/>
          <w:szCs w:val="24"/>
        </w:rPr>
      </w:pPr>
      <w:r w:rsidRPr="003B6856">
        <w:rPr>
          <w:sz w:val="24"/>
          <w:szCs w:val="24"/>
        </w:rPr>
        <w:t>U svim zbirkama Hrvatskog školskog muzeja čuvaju se objavljena djela i fragmenti ostavštine Stjepana Basaričeka. Najveći dio ostavštine čini pedag</w:t>
      </w:r>
      <w:r w:rsidR="002503CB">
        <w:rPr>
          <w:sz w:val="24"/>
          <w:szCs w:val="24"/>
        </w:rPr>
        <w:t>oška literatura koja se čuva u p</w:t>
      </w:r>
      <w:r w:rsidRPr="003B6856">
        <w:rPr>
          <w:sz w:val="24"/>
          <w:szCs w:val="24"/>
        </w:rPr>
        <w:t>edagoškoj knjižnici Davorina Trstenjaka, a sadrži preko 50 svezaka. Zbirka udžbenika i priručnika čuva više od 40 udžbenika i priručnika, početnica i čitanki, te četverosveščanu Pedagogiju na bugarskom jeziku. Arhivska zbirka čuva Osobni fond Basariček Stjepan u količini jedne arhivske kutije. Zbirka izvornih fotografija čuva portrete, obiteljske i skupne fotografije Stjepana Basaričeka. Zbirka nastavnih sredstava i školske opreme, radova učenika i nastavnika, likovnih radova čuva portret, Zidne table za hrvatski jezik, medalju, te brončanu bistu Stjepana Basaričeka. Manji dio ostavštine predstavljen je u stalnom postavu Muzeja: osobni dokumenti, referentna pedagoška literatura, te spomenuta medalja i bista koju je autor Ante Despot prigodno izradio za potrebe stalnog postava 1999. godine. U stalnom postavu izložene su i skupne fotografije istaknutih pedagoga i učitelja onoga vremena na kojima je, među ostalima, i Stjepan Basariček.</w:t>
      </w:r>
    </w:p>
    <w:p w:rsidR="006119E9" w:rsidRDefault="006119E9" w:rsidP="003B6856">
      <w:pPr>
        <w:spacing w:line="360" w:lineRule="auto"/>
        <w:jc w:val="both"/>
        <w:rPr>
          <w:sz w:val="24"/>
          <w:szCs w:val="24"/>
        </w:rPr>
      </w:pPr>
    </w:p>
    <w:p w:rsidR="006119E9" w:rsidRPr="003B6856" w:rsidRDefault="006119E9" w:rsidP="003B6856">
      <w:pPr>
        <w:spacing w:line="360" w:lineRule="auto"/>
        <w:jc w:val="both"/>
        <w:rPr>
          <w:sz w:val="24"/>
          <w:szCs w:val="24"/>
        </w:rPr>
      </w:pPr>
    </w:p>
    <w:sectPr w:rsidR="006119E9" w:rsidRPr="003B6856" w:rsidSect="007326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809D7"/>
    <w:multiLevelType w:val="hybridMultilevel"/>
    <w:tmpl w:val="3D1E32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A813610"/>
    <w:multiLevelType w:val="hybridMultilevel"/>
    <w:tmpl w:val="74AC6A90"/>
    <w:lvl w:ilvl="0" w:tplc="87C2AFE0">
      <w:start w:val="1"/>
      <w:numFmt w:val="bullet"/>
      <w:lvlText w:val="•"/>
      <w:lvlJc w:val="left"/>
      <w:pPr>
        <w:tabs>
          <w:tab w:val="num" w:pos="720"/>
        </w:tabs>
        <w:ind w:left="720" w:hanging="360"/>
      </w:pPr>
      <w:rPr>
        <w:rFonts w:ascii="Arial" w:hAnsi="Arial" w:hint="default"/>
      </w:rPr>
    </w:lvl>
    <w:lvl w:ilvl="1" w:tplc="C40A5950" w:tentative="1">
      <w:start w:val="1"/>
      <w:numFmt w:val="bullet"/>
      <w:lvlText w:val="•"/>
      <w:lvlJc w:val="left"/>
      <w:pPr>
        <w:tabs>
          <w:tab w:val="num" w:pos="1440"/>
        </w:tabs>
        <w:ind w:left="1440" w:hanging="360"/>
      </w:pPr>
      <w:rPr>
        <w:rFonts w:ascii="Arial" w:hAnsi="Arial" w:hint="default"/>
      </w:rPr>
    </w:lvl>
    <w:lvl w:ilvl="2" w:tplc="BE2C4F6C" w:tentative="1">
      <w:start w:val="1"/>
      <w:numFmt w:val="bullet"/>
      <w:lvlText w:val="•"/>
      <w:lvlJc w:val="left"/>
      <w:pPr>
        <w:tabs>
          <w:tab w:val="num" w:pos="2160"/>
        </w:tabs>
        <w:ind w:left="2160" w:hanging="360"/>
      </w:pPr>
      <w:rPr>
        <w:rFonts w:ascii="Arial" w:hAnsi="Arial" w:hint="default"/>
      </w:rPr>
    </w:lvl>
    <w:lvl w:ilvl="3" w:tplc="678E4244" w:tentative="1">
      <w:start w:val="1"/>
      <w:numFmt w:val="bullet"/>
      <w:lvlText w:val="•"/>
      <w:lvlJc w:val="left"/>
      <w:pPr>
        <w:tabs>
          <w:tab w:val="num" w:pos="2880"/>
        </w:tabs>
        <w:ind w:left="2880" w:hanging="360"/>
      </w:pPr>
      <w:rPr>
        <w:rFonts w:ascii="Arial" w:hAnsi="Arial" w:hint="default"/>
      </w:rPr>
    </w:lvl>
    <w:lvl w:ilvl="4" w:tplc="9ABCC182" w:tentative="1">
      <w:start w:val="1"/>
      <w:numFmt w:val="bullet"/>
      <w:lvlText w:val="•"/>
      <w:lvlJc w:val="left"/>
      <w:pPr>
        <w:tabs>
          <w:tab w:val="num" w:pos="3600"/>
        </w:tabs>
        <w:ind w:left="3600" w:hanging="360"/>
      </w:pPr>
      <w:rPr>
        <w:rFonts w:ascii="Arial" w:hAnsi="Arial" w:hint="default"/>
      </w:rPr>
    </w:lvl>
    <w:lvl w:ilvl="5" w:tplc="39F61A3E" w:tentative="1">
      <w:start w:val="1"/>
      <w:numFmt w:val="bullet"/>
      <w:lvlText w:val="•"/>
      <w:lvlJc w:val="left"/>
      <w:pPr>
        <w:tabs>
          <w:tab w:val="num" w:pos="4320"/>
        </w:tabs>
        <w:ind w:left="4320" w:hanging="360"/>
      </w:pPr>
      <w:rPr>
        <w:rFonts w:ascii="Arial" w:hAnsi="Arial" w:hint="default"/>
      </w:rPr>
    </w:lvl>
    <w:lvl w:ilvl="6" w:tplc="3E40903C" w:tentative="1">
      <w:start w:val="1"/>
      <w:numFmt w:val="bullet"/>
      <w:lvlText w:val="•"/>
      <w:lvlJc w:val="left"/>
      <w:pPr>
        <w:tabs>
          <w:tab w:val="num" w:pos="5040"/>
        </w:tabs>
        <w:ind w:left="5040" w:hanging="360"/>
      </w:pPr>
      <w:rPr>
        <w:rFonts w:ascii="Arial" w:hAnsi="Arial" w:hint="default"/>
      </w:rPr>
    </w:lvl>
    <w:lvl w:ilvl="7" w:tplc="B294816A" w:tentative="1">
      <w:start w:val="1"/>
      <w:numFmt w:val="bullet"/>
      <w:lvlText w:val="•"/>
      <w:lvlJc w:val="left"/>
      <w:pPr>
        <w:tabs>
          <w:tab w:val="num" w:pos="5760"/>
        </w:tabs>
        <w:ind w:left="5760" w:hanging="360"/>
      </w:pPr>
      <w:rPr>
        <w:rFonts w:ascii="Arial" w:hAnsi="Arial" w:hint="default"/>
      </w:rPr>
    </w:lvl>
    <w:lvl w:ilvl="8" w:tplc="3DD6B54C" w:tentative="1">
      <w:start w:val="1"/>
      <w:numFmt w:val="bullet"/>
      <w:lvlText w:val="•"/>
      <w:lvlJc w:val="left"/>
      <w:pPr>
        <w:tabs>
          <w:tab w:val="num" w:pos="6480"/>
        </w:tabs>
        <w:ind w:left="6480" w:hanging="360"/>
      </w:pPr>
      <w:rPr>
        <w:rFonts w:ascii="Arial" w:hAnsi="Arial" w:hint="default"/>
      </w:rPr>
    </w:lvl>
  </w:abstractNum>
  <w:abstractNum w:abstractNumId="2">
    <w:nsid w:val="5A506EC9"/>
    <w:multiLevelType w:val="hybridMultilevel"/>
    <w:tmpl w:val="3D1E32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999"/>
    <w:rsid w:val="00021FC4"/>
    <w:rsid w:val="001234AE"/>
    <w:rsid w:val="00134243"/>
    <w:rsid w:val="00213064"/>
    <w:rsid w:val="002415B5"/>
    <w:rsid w:val="002503CB"/>
    <w:rsid w:val="002529BA"/>
    <w:rsid w:val="002F33B6"/>
    <w:rsid w:val="003B6856"/>
    <w:rsid w:val="00422552"/>
    <w:rsid w:val="004523EB"/>
    <w:rsid w:val="005815CC"/>
    <w:rsid w:val="005C3766"/>
    <w:rsid w:val="006119E9"/>
    <w:rsid w:val="00690BBE"/>
    <w:rsid w:val="00721921"/>
    <w:rsid w:val="00732647"/>
    <w:rsid w:val="007A7512"/>
    <w:rsid w:val="007D1BA0"/>
    <w:rsid w:val="00843616"/>
    <w:rsid w:val="00913DE1"/>
    <w:rsid w:val="00945FCE"/>
    <w:rsid w:val="00A27999"/>
    <w:rsid w:val="00AB296D"/>
    <w:rsid w:val="00AD2E7F"/>
    <w:rsid w:val="00AF4CF6"/>
    <w:rsid w:val="00D8772E"/>
    <w:rsid w:val="00D91E18"/>
    <w:rsid w:val="00E11FEB"/>
    <w:rsid w:val="00E25920"/>
    <w:rsid w:val="00F142D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9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9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309296">
      <w:bodyDiv w:val="1"/>
      <w:marLeft w:val="0"/>
      <w:marRight w:val="0"/>
      <w:marTop w:val="0"/>
      <w:marBottom w:val="0"/>
      <w:divBdr>
        <w:top w:val="none" w:sz="0" w:space="0" w:color="auto"/>
        <w:left w:val="none" w:sz="0" w:space="0" w:color="auto"/>
        <w:bottom w:val="none" w:sz="0" w:space="0" w:color="auto"/>
        <w:right w:val="none" w:sz="0" w:space="0" w:color="auto"/>
      </w:divBdr>
      <w:divsChild>
        <w:div w:id="124113918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997</Words>
  <Characters>5688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Pih</dc:creator>
  <cp:lastModifiedBy>Studenti</cp:lastModifiedBy>
  <cp:revision>2</cp:revision>
  <dcterms:created xsi:type="dcterms:W3CDTF">2013-01-10T11:09:00Z</dcterms:created>
  <dcterms:modified xsi:type="dcterms:W3CDTF">2013-01-10T11:09:00Z</dcterms:modified>
</cp:coreProperties>
</file>